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FC" w:rsidRDefault="002A485A" w:rsidP="002A485A">
      <w:pPr>
        <w:jc w:val="center"/>
        <w:rPr>
          <w:b/>
        </w:rPr>
      </w:pPr>
      <w:r w:rsidRPr="002A485A">
        <w:rPr>
          <w:b/>
        </w:rPr>
        <w:t>Реестр организаторов азарт</w:t>
      </w:r>
      <w:r>
        <w:rPr>
          <w:b/>
        </w:rPr>
        <w:t>ных игр в букмекерских конторах,</w:t>
      </w:r>
      <w:r w:rsidRPr="002A485A">
        <w:rPr>
          <w:b/>
        </w:rPr>
        <w:t xml:space="preserve"> с которыми</w:t>
      </w:r>
      <w:r w:rsidR="00A34E35">
        <w:rPr>
          <w:b/>
        </w:rPr>
        <w:t xml:space="preserve"> у</w:t>
      </w:r>
      <w:r w:rsidRPr="002A485A">
        <w:rPr>
          <w:b/>
        </w:rPr>
        <w:t xml:space="preserve"> РФС заключ</w:t>
      </w:r>
      <w:r w:rsidR="00A34E35">
        <w:rPr>
          <w:b/>
        </w:rPr>
        <w:t xml:space="preserve">ены </w:t>
      </w:r>
      <w:r w:rsidRPr="002A485A">
        <w:rPr>
          <w:b/>
        </w:rPr>
        <w:t xml:space="preserve"> Соглашения об использовании символики, наименований спортивных мероприятий</w:t>
      </w:r>
      <w:r w:rsidR="00A34E35">
        <w:rPr>
          <w:b/>
        </w:rPr>
        <w:t xml:space="preserve"> </w:t>
      </w:r>
      <w:r w:rsidR="00A34E35">
        <w:rPr>
          <w:b/>
        </w:rPr>
        <w:br/>
        <w:t>(по состоянию на 01 июля 2018 года)</w:t>
      </w:r>
    </w:p>
    <w:p w:rsidR="002A485A" w:rsidRDefault="002A485A" w:rsidP="002A485A">
      <w:pPr>
        <w:jc w:val="center"/>
        <w:rPr>
          <w:b/>
        </w:rPr>
      </w:pPr>
    </w:p>
    <w:p w:rsidR="002A485A" w:rsidRPr="002A485A" w:rsidRDefault="002A485A" w:rsidP="002A485A">
      <w:pPr>
        <w:pStyle w:val="a3"/>
        <w:numPr>
          <w:ilvl w:val="0"/>
          <w:numId w:val="1"/>
        </w:numPr>
        <w:jc w:val="both"/>
      </w:pPr>
      <w:r w:rsidRPr="002A485A">
        <w:t>ООО  «БК «Олимп»</w:t>
      </w:r>
      <w:r>
        <w:t>;</w:t>
      </w:r>
    </w:p>
    <w:p w:rsidR="002A485A" w:rsidRPr="002A485A" w:rsidRDefault="002A485A" w:rsidP="002A485A">
      <w:pPr>
        <w:pStyle w:val="a3"/>
        <w:numPr>
          <w:ilvl w:val="0"/>
          <w:numId w:val="1"/>
        </w:numPr>
        <w:jc w:val="both"/>
      </w:pPr>
      <w:r w:rsidRPr="002A485A">
        <w:t>ООО «Ф.О.Н.»</w:t>
      </w:r>
      <w:r>
        <w:t>;</w:t>
      </w:r>
    </w:p>
    <w:p w:rsidR="002A485A" w:rsidRPr="002A485A" w:rsidRDefault="002A485A" w:rsidP="002A485A">
      <w:pPr>
        <w:pStyle w:val="a3"/>
        <w:numPr>
          <w:ilvl w:val="0"/>
          <w:numId w:val="1"/>
        </w:numPr>
        <w:jc w:val="both"/>
      </w:pPr>
      <w:r w:rsidRPr="002A485A">
        <w:t>ООО «Инвест Гарант»</w:t>
      </w:r>
      <w:r>
        <w:t>;</w:t>
      </w:r>
    </w:p>
    <w:p w:rsidR="002A485A" w:rsidRPr="002A485A" w:rsidRDefault="002A485A" w:rsidP="002A485A">
      <w:pPr>
        <w:pStyle w:val="a3"/>
        <w:numPr>
          <w:ilvl w:val="0"/>
          <w:numId w:val="1"/>
        </w:numPr>
        <w:jc w:val="both"/>
      </w:pPr>
      <w:r w:rsidRPr="002A485A">
        <w:t>ООО «ЛЕОН»</w:t>
      </w:r>
      <w:r>
        <w:t>;</w:t>
      </w:r>
    </w:p>
    <w:p w:rsidR="002A485A" w:rsidRPr="002A485A" w:rsidRDefault="002A485A" w:rsidP="002A485A">
      <w:pPr>
        <w:pStyle w:val="a3"/>
        <w:numPr>
          <w:ilvl w:val="0"/>
          <w:numId w:val="1"/>
        </w:numPr>
        <w:jc w:val="both"/>
      </w:pPr>
      <w:r w:rsidRPr="002A485A">
        <w:t>ООО «ПМБК»</w:t>
      </w:r>
      <w:r>
        <w:t>;</w:t>
      </w:r>
    </w:p>
    <w:p w:rsidR="002A485A" w:rsidRPr="002A485A" w:rsidRDefault="002A485A" w:rsidP="002A485A">
      <w:pPr>
        <w:pStyle w:val="a3"/>
        <w:numPr>
          <w:ilvl w:val="0"/>
          <w:numId w:val="1"/>
        </w:numPr>
        <w:jc w:val="both"/>
      </w:pPr>
      <w:r w:rsidRPr="002A485A">
        <w:t>ООО «РУС-ТЕЛЕТОТ»</w:t>
      </w:r>
      <w:r>
        <w:t>;</w:t>
      </w:r>
    </w:p>
    <w:p w:rsidR="002A485A" w:rsidRPr="002A485A" w:rsidRDefault="002A485A" w:rsidP="002A485A">
      <w:pPr>
        <w:pStyle w:val="a3"/>
        <w:numPr>
          <w:ilvl w:val="0"/>
          <w:numId w:val="1"/>
        </w:numPr>
        <w:jc w:val="both"/>
      </w:pPr>
      <w:r w:rsidRPr="002A485A">
        <w:t>ООО «Управляющая компания НКС»</w:t>
      </w:r>
      <w:r>
        <w:t>;</w:t>
      </w:r>
    </w:p>
    <w:p w:rsidR="002A485A" w:rsidRPr="002A485A" w:rsidRDefault="002A485A" w:rsidP="002A485A">
      <w:pPr>
        <w:pStyle w:val="a3"/>
        <w:numPr>
          <w:ilvl w:val="0"/>
          <w:numId w:val="1"/>
        </w:numPr>
        <w:jc w:val="both"/>
      </w:pPr>
      <w:r w:rsidRPr="002A485A">
        <w:t>ООО «Букмекер Паб»</w:t>
      </w:r>
      <w:r>
        <w:t>;</w:t>
      </w:r>
    </w:p>
    <w:p w:rsidR="002A485A" w:rsidRPr="002A485A" w:rsidRDefault="002A485A" w:rsidP="002A485A">
      <w:pPr>
        <w:pStyle w:val="a3"/>
        <w:numPr>
          <w:ilvl w:val="0"/>
          <w:numId w:val="1"/>
        </w:numPr>
        <w:jc w:val="both"/>
      </w:pPr>
      <w:r w:rsidRPr="002A485A">
        <w:t>ООО «БЕТРИНГ»</w:t>
      </w:r>
      <w:r>
        <w:t>;</w:t>
      </w:r>
    </w:p>
    <w:p w:rsidR="002A485A" w:rsidRDefault="002A485A" w:rsidP="002A485A">
      <w:pPr>
        <w:pStyle w:val="a3"/>
        <w:numPr>
          <w:ilvl w:val="0"/>
          <w:numId w:val="1"/>
        </w:numPr>
        <w:jc w:val="both"/>
      </w:pPr>
      <w:r w:rsidRPr="002A485A">
        <w:t>ООО «Фортуна»</w:t>
      </w:r>
      <w:r w:rsidR="006C733F">
        <w:t>;</w:t>
      </w:r>
    </w:p>
    <w:p w:rsidR="00A34E35" w:rsidRDefault="00A34E35" w:rsidP="00A34E35">
      <w:pPr>
        <w:pStyle w:val="a3"/>
        <w:numPr>
          <w:ilvl w:val="0"/>
          <w:numId w:val="1"/>
        </w:numPr>
        <w:jc w:val="both"/>
      </w:pPr>
      <w:r>
        <w:t>ООО «Панорама»;</w:t>
      </w:r>
    </w:p>
    <w:p w:rsidR="00A34E35" w:rsidRPr="002A485A" w:rsidRDefault="00A34E35" w:rsidP="00A34E35">
      <w:pPr>
        <w:pStyle w:val="a3"/>
        <w:numPr>
          <w:ilvl w:val="0"/>
          <w:numId w:val="1"/>
        </w:numPr>
        <w:jc w:val="both"/>
      </w:pPr>
      <w:r>
        <w:t>АО «СпортБет».</w:t>
      </w:r>
      <w:bookmarkStart w:id="0" w:name="_GoBack"/>
      <w:bookmarkEnd w:id="0"/>
    </w:p>
    <w:sectPr w:rsidR="00A34E35" w:rsidRPr="002A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545"/>
    <w:multiLevelType w:val="hybridMultilevel"/>
    <w:tmpl w:val="9CA6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66"/>
    <w:rsid w:val="00197F66"/>
    <w:rsid w:val="002332FC"/>
    <w:rsid w:val="002A485A"/>
    <w:rsid w:val="002E4A39"/>
    <w:rsid w:val="00453665"/>
    <w:rsid w:val="006C733F"/>
    <w:rsid w:val="00A34E35"/>
    <w:rsid w:val="00CC3625"/>
    <w:rsid w:val="00DB2AA7"/>
    <w:rsid w:val="00DC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Стрельников</dc:creator>
  <cp:keywords/>
  <dc:description/>
  <cp:lastModifiedBy> Стрельников</cp:lastModifiedBy>
  <cp:revision>9</cp:revision>
  <dcterms:created xsi:type="dcterms:W3CDTF">2017-07-11T11:43:00Z</dcterms:created>
  <dcterms:modified xsi:type="dcterms:W3CDTF">2018-09-25T14:37:00Z</dcterms:modified>
</cp:coreProperties>
</file>